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1B" w:rsidRPr="004A271B" w:rsidRDefault="004A271B" w:rsidP="004A271B">
      <w:pPr>
        <w:keepNext/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ogłoszenia</w:t>
      </w:r>
    </w:p>
    <w:p w:rsidR="004A271B" w:rsidRPr="004A271B" w:rsidRDefault="007173C5" w:rsidP="004A271B">
      <w:pPr>
        <w:keepNext/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 K-2.381/36</w:t>
      </w:r>
      <w:r w:rsidR="004A271B" w:rsidRPr="004A2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/BIP/2018/BN</w:t>
      </w:r>
    </w:p>
    <w:p w:rsidR="004A271B" w:rsidRPr="004A271B" w:rsidRDefault="004A271B" w:rsidP="004A271B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  <w:r w:rsidRPr="004A271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>OPIS PRZEDMIOTU ZAMÓWIENIA</w:t>
      </w:r>
    </w:p>
    <w:p w:rsidR="004A271B" w:rsidRPr="004A271B" w:rsidRDefault="004A271B" w:rsidP="004A271B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</w:p>
    <w:p w:rsidR="006D5081" w:rsidRPr="004A271B" w:rsidRDefault="001A1584" w:rsidP="004A27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Platforma do pomiaru sił reakcji podłoża AMTI BP 400600 ze wzmacniaczem GEN-5 i akcesoriami. W zestawie platforma o wymiarach 400x600x82,5 o górnej płycie z aluminium, wzmacniacz sygnału GEN-5, kabel do podłączenia platformy ze wzmacniaczem, oprogramowaniem </w:t>
      </w:r>
      <w:proofErr w:type="spellStart"/>
      <w:r>
        <w:rPr>
          <w:sz w:val="24"/>
          <w:szCs w:val="24"/>
        </w:rPr>
        <w:t>NetForce</w:t>
      </w:r>
      <w:proofErr w:type="spellEnd"/>
      <w:r>
        <w:rPr>
          <w:sz w:val="24"/>
          <w:szCs w:val="24"/>
        </w:rPr>
        <w:t xml:space="preserve"> do rejestracji danych.</w:t>
      </w:r>
      <w:bookmarkStart w:id="0" w:name="_GoBack"/>
      <w:bookmarkEnd w:id="0"/>
    </w:p>
    <w:sectPr w:rsidR="006D5081" w:rsidRPr="004A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6"/>
    <w:rsid w:val="00137DFE"/>
    <w:rsid w:val="001A1584"/>
    <w:rsid w:val="0048443A"/>
    <w:rsid w:val="004A271B"/>
    <w:rsid w:val="006D5081"/>
    <w:rsid w:val="007173C5"/>
    <w:rsid w:val="00876AF2"/>
    <w:rsid w:val="00880926"/>
    <w:rsid w:val="00C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AD7C"/>
  <w15:chartTrackingRefBased/>
  <w15:docId w15:val="{F18D2E8E-AC6A-4169-B1E7-8659C28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Januszek Specjalistyczna Praktyka Lekarska</dc:creator>
  <cp:keywords/>
  <dc:description/>
  <cp:lastModifiedBy>Pracownik</cp:lastModifiedBy>
  <cp:revision>8</cp:revision>
  <dcterms:created xsi:type="dcterms:W3CDTF">2018-11-05T10:37:00Z</dcterms:created>
  <dcterms:modified xsi:type="dcterms:W3CDTF">2018-11-08T13:36:00Z</dcterms:modified>
</cp:coreProperties>
</file>